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81" w:rsidRPr="00046381" w:rsidRDefault="00046381" w:rsidP="00046381">
      <w:pPr>
        <w:pStyle w:val="tkform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ГРАЖДАНСКИЙ КОДЕКС КЫРГЫЗСКОЙ РЕСПУБЛИКИ</w:t>
      </w:r>
    </w:p>
    <w:p w:rsidR="00046381" w:rsidRPr="00046381" w:rsidRDefault="00046381" w:rsidP="00046381">
      <w:pPr>
        <w:pStyle w:val="tkrekvizit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г.</w:t>
      </w:r>
      <w:r>
        <w:rPr>
          <w:color w:val="333333"/>
          <w:sz w:val="28"/>
          <w:szCs w:val="28"/>
        </w:rPr>
        <w:t xml:space="preserve"> </w:t>
      </w:r>
      <w:r w:rsidRPr="00046381">
        <w:rPr>
          <w:color w:val="333333"/>
          <w:sz w:val="28"/>
          <w:szCs w:val="28"/>
        </w:rPr>
        <w:t>Бишкек, от 8 мая 1996 года N 15</w:t>
      </w:r>
    </w:p>
    <w:p w:rsidR="00046381" w:rsidRPr="00046381" w:rsidRDefault="00046381" w:rsidP="00046381">
      <w:pPr>
        <w:pStyle w:val="tkredakcijaspisok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46381">
        <w:rPr>
          <w:color w:val="333333"/>
          <w:sz w:val="28"/>
          <w:szCs w:val="28"/>
        </w:rPr>
        <w:t>(В редакции Законов КР от 29 апреля 1997 года N 29, 15 октября 1997 года N 76, 2 декабря 1998 года N 148, 2 июня 1999 года N 43, 21 июля 1999 года N 83, 27 ноября 1999 года N 131, 18 января 2000 года N 24, 29 сентября 2000 года N 79, 28 июня 2001 года N 61, 21</w:t>
      </w:r>
      <w:proofErr w:type="gramEnd"/>
      <w:r w:rsidRPr="00046381">
        <w:rPr>
          <w:color w:val="333333"/>
          <w:sz w:val="28"/>
          <w:szCs w:val="28"/>
        </w:rPr>
        <w:t xml:space="preserve"> </w:t>
      </w:r>
      <w:proofErr w:type="gramStart"/>
      <w:r w:rsidRPr="00046381">
        <w:rPr>
          <w:color w:val="333333"/>
          <w:sz w:val="28"/>
          <w:szCs w:val="28"/>
        </w:rPr>
        <w:t>января 2002 года N 9, 22 июня 2002 года N 109, 17 февраля 2003 года N 38, 17 февраля 2003 года N 39, 27 марта 2003 года N 65, 15 ноября 2003 года N 222, 11 марта 2004 года N 20, 4 июня 2005 года N 70, 28 февраля 2007 года N 28, 1 марта 2007 года N 30, 31</w:t>
      </w:r>
      <w:proofErr w:type="gramEnd"/>
      <w:r w:rsidRPr="00046381">
        <w:rPr>
          <w:color w:val="333333"/>
          <w:sz w:val="28"/>
          <w:szCs w:val="28"/>
        </w:rPr>
        <w:t xml:space="preserve"> </w:t>
      </w:r>
      <w:proofErr w:type="gramStart"/>
      <w:r w:rsidRPr="00046381">
        <w:rPr>
          <w:color w:val="333333"/>
          <w:sz w:val="28"/>
          <w:szCs w:val="28"/>
        </w:rPr>
        <w:t>июля 2007 года N 121, 19 марта 2008 года N 24, 23 мая 2008 года N 95, 2 июня 2008 года N 107, 17 октября 2008 года N 215, 17 декабря 2008 года N 266, 19 января 2009 года N 7, 23 января 2009 года N 23, 20 февраля 2009 года N 56, 28 марта 2009 года N 91, 30</w:t>
      </w:r>
      <w:proofErr w:type="gramEnd"/>
      <w:r w:rsidRPr="00046381">
        <w:rPr>
          <w:color w:val="333333"/>
          <w:sz w:val="28"/>
          <w:szCs w:val="28"/>
        </w:rPr>
        <w:t xml:space="preserve"> </w:t>
      </w:r>
      <w:proofErr w:type="gramStart"/>
      <w:r w:rsidRPr="00046381">
        <w:rPr>
          <w:color w:val="333333"/>
          <w:sz w:val="28"/>
          <w:szCs w:val="28"/>
        </w:rPr>
        <w:t>марта 2009 года N 96, 30 марта 2009 года N 105, 12 мая 2009 года N 155, 15 июля 2009 года N 216, 17 июля 2009 года N 233, 24 июля 2009 года N 252, 12 октября 2009 года N 263, 12 июля 2011 года N 93, 17 марта 2012 года N 21, 13 апреля 2012 года N 36, 14</w:t>
      </w:r>
      <w:proofErr w:type="gramEnd"/>
      <w:r w:rsidRPr="00046381">
        <w:rPr>
          <w:color w:val="333333"/>
          <w:sz w:val="28"/>
          <w:szCs w:val="28"/>
        </w:rPr>
        <w:t xml:space="preserve"> </w:t>
      </w:r>
      <w:proofErr w:type="gramStart"/>
      <w:r w:rsidRPr="00046381">
        <w:rPr>
          <w:color w:val="333333"/>
          <w:sz w:val="28"/>
          <w:szCs w:val="28"/>
        </w:rPr>
        <w:t>мая 2012 года N 51, 29 мая 2012 года N 69, 16 июля 2012 года N 114, 6 августа 2012 года N 152, 15 января 2013 года N 5, 25 февраля 2013 года N 32, 30 мая 2013 года N 85, 9 июля 2013 года N 119, 3 августа 2013 года N 186, 4 февраля 2014 года N 27, 14</w:t>
      </w:r>
      <w:proofErr w:type="gramEnd"/>
      <w:r w:rsidRPr="00046381">
        <w:rPr>
          <w:color w:val="333333"/>
          <w:sz w:val="28"/>
          <w:szCs w:val="28"/>
        </w:rPr>
        <w:t xml:space="preserve"> марта 2014 года N 49, 21 апреля 2014 года N 61,  20 января 2015 года N 18)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</w:t>
      </w:r>
      <w:proofErr w:type="gramStart"/>
      <w:r w:rsidRPr="00046381">
        <w:rPr>
          <w:color w:val="333333"/>
          <w:sz w:val="28"/>
          <w:szCs w:val="28"/>
        </w:rPr>
        <w:t>Введен</w:t>
      </w:r>
      <w:proofErr w:type="gramEnd"/>
      <w:r w:rsidRPr="00046381">
        <w:rPr>
          <w:color w:val="333333"/>
          <w:sz w:val="28"/>
          <w:szCs w:val="28"/>
        </w:rPr>
        <w:t xml:space="preserve"> в действие Законом КР от 8 мая 1996 года N 16)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См. также Гражданский кодекс КР. ЧАСТЬ II</w:t>
      </w:r>
    </w:p>
    <w:p w:rsidR="00046381" w:rsidRPr="00046381" w:rsidRDefault="00046381" w:rsidP="00046381">
      <w:pPr>
        <w:pStyle w:val="tkzagolovok1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ЧАСТЬ I</w:t>
      </w:r>
    </w:p>
    <w:p w:rsidR="00046381" w:rsidRPr="00046381" w:rsidRDefault="00046381" w:rsidP="00046381">
      <w:pPr>
        <w:pStyle w:val="tkzagolovok2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РАЗДЕЛ I</w:t>
      </w:r>
      <w:r w:rsidRPr="00046381">
        <w:rPr>
          <w:color w:val="333333"/>
          <w:sz w:val="28"/>
          <w:szCs w:val="28"/>
        </w:rPr>
        <w:br/>
        <w:t>ОБЩИЕ ПОЛОЖЕНИЯ</w:t>
      </w:r>
    </w:p>
    <w:p w:rsidR="00046381" w:rsidRPr="00046381" w:rsidRDefault="00046381" w:rsidP="00046381">
      <w:pPr>
        <w:pStyle w:val="tkzagolovok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Глава 1</w:t>
      </w:r>
      <w:r w:rsidRPr="00046381">
        <w:rPr>
          <w:color w:val="333333"/>
          <w:sz w:val="28"/>
          <w:szCs w:val="28"/>
        </w:rPr>
        <w:br/>
        <w:t>Регулирование гражданско-правовых отношений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1. Отношения, регулируемые гражданским законодательством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Гражданское законодательство определяет правовое положение участников гражданского оборота, основания возникновения и порядок осуществления права собственности и других вещных прав, прав на результаты интеллектуальной деятельности и приравненных к ним средств индивидуализации (интеллектуальная собственность), регулирует договорные и иные обязательства, а также другие имущественные и связанные с ними личные неимущественные отношения.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К семейным, жилищным, трудовым отношениям и отношениям по использованию природных ресурсов и охране окружающей среды, отвечающим признакам, указанным в абзаце первом пункта 1 настоящей статьи, гражданское законодательство применяется в случаях, когда эти отношения не регулируются соответственно семейным, жилищным, </w:t>
      </w:r>
      <w:r w:rsidRPr="00046381">
        <w:rPr>
          <w:color w:val="333333"/>
          <w:sz w:val="28"/>
          <w:szCs w:val="28"/>
        </w:rPr>
        <w:lastRenderedPageBreak/>
        <w:t>трудовым законодательством и законодательством об использовании природных ресурсов и охране окружающей среды.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Особенности отношений в области исламских принципов банковского дела и финансирования регулируются другими законами. К отношениям в области исламских принципов банковского дела и финансирования настоящий Кодекс применяется в части, не урегулированной другими законами.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2. Отношения, связанные с осуществлением и защитой неотчуждаемых прав и свобод человека и других нематериальных благ (личные неимущественные отношения, не связанные с </w:t>
      </w:r>
      <w:proofErr w:type="gramStart"/>
      <w:r w:rsidRPr="00046381">
        <w:rPr>
          <w:color w:val="333333"/>
          <w:sz w:val="28"/>
          <w:szCs w:val="28"/>
        </w:rPr>
        <w:t>имущественными</w:t>
      </w:r>
      <w:proofErr w:type="gramEnd"/>
      <w:r w:rsidRPr="00046381">
        <w:rPr>
          <w:color w:val="333333"/>
          <w:sz w:val="28"/>
          <w:szCs w:val="28"/>
        </w:rPr>
        <w:t>), регулируются гражданским законодательством, поскольку иное не вытекает из существа этих отношений.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3. Участниками регулируемых гражданским законодательством отношений являются граждане, юридические лица и государство.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Правила, установленные гражданским законодательством, применяются к отношениям с участием иностранных граждан, лиц без гражданства и иностранных юридических лиц, если иное не предусмотрено законом.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4. Гражданское законодательство регулирует отношения между лицами, осуществляющими предпринимательскую деятельность, или с их участием.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rStyle w:val="a3"/>
          <w:color w:val="333333"/>
          <w:sz w:val="28"/>
          <w:szCs w:val="28"/>
        </w:rPr>
        <w:t>Предпринимательской</w:t>
      </w:r>
      <w:r w:rsidRPr="00046381">
        <w:rPr>
          <w:color w:val="333333"/>
          <w:sz w:val="28"/>
          <w:szCs w:val="28"/>
        </w:rPr>
        <w:t> является самостоятельная, осуществляемая на свой риск деятельность, направленная на получение прибыли лицами, зарегистрированными в этом качестве в установленном законом порядке.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5. К имущественным отношениям, основанным на административном или ином властном подчинении одной стороны другой, гражданское законодательство не применяется, если иное не предусмотрено законодательством.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Законов КР от 15 июля 2009 года N 216, 25 февраля 2013 года N 32, 9 июля 2013 года N 119)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2. Гражданское законодательство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Гражданское законодательство основывается на признании равенства, автономии воли и имущественной самостоятельности участников регулируемых им отношений, неприкосновенности собственности, свободы договора, недопустимости произвольного вмешательства кого-либо в частные дела, необходимости беспрепятственного осуществления гражданских прав, обеспечения восстановления нарушенных прав, их судебной защиты.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Граждане и юридические лица приобретают и осуществляют свои гражданские права своей волей и в своем интересе. Они свободны в установлении своих прав и обязанностей на основе договора и в определении любых не противоречащих законодательству условий договора.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lastRenderedPageBreak/>
        <w:t xml:space="preserve">3. Товары, услуги и денежные средства свободно перемещаются на всей территории </w:t>
      </w:r>
      <w:proofErr w:type="spellStart"/>
      <w:r w:rsidRPr="00046381">
        <w:rPr>
          <w:color w:val="333333"/>
          <w:sz w:val="28"/>
          <w:szCs w:val="28"/>
        </w:rPr>
        <w:t>Кыргызской</w:t>
      </w:r>
      <w:proofErr w:type="spellEnd"/>
      <w:r w:rsidRPr="00046381">
        <w:rPr>
          <w:color w:val="333333"/>
          <w:sz w:val="28"/>
          <w:szCs w:val="28"/>
        </w:rPr>
        <w:t xml:space="preserve"> Республики. Ограничения перемещения товаров и услуг вводятся в соответствии с законами, если это необходимо для обеспечения безопасности, защиты жизни и здоровья людей, охраны природы и культурных ценностей.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4. Гражданское законодательство состоит из настоящего Кодекса, законов и принятых в соответствии с ними иных нормативных правовых актов, а также вступивших в установленном законом порядке в силу международных договоров, участницей которых является </w:t>
      </w:r>
      <w:proofErr w:type="spellStart"/>
      <w:r w:rsidRPr="00046381">
        <w:rPr>
          <w:color w:val="333333"/>
          <w:sz w:val="28"/>
          <w:szCs w:val="28"/>
        </w:rPr>
        <w:t>Кыргызская</w:t>
      </w:r>
      <w:proofErr w:type="spellEnd"/>
      <w:r w:rsidRPr="00046381">
        <w:rPr>
          <w:color w:val="333333"/>
          <w:sz w:val="28"/>
          <w:szCs w:val="28"/>
        </w:rPr>
        <w:t xml:space="preserve"> Республика, регулирующих отношения, указанные в пунктах 1 и 2 статьи 1 настоящего Кодекса.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Нормы гражданского законодательства, содержащиеся в других нормативных правовых актах, должны соответствовать настоящему Кодексу.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5. (Утратил силу в соответствии с Законом КР от 14 марта 2014 года N 49)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6. В случае противоречия норм гражданского права, содержащихся в актах, указанных в пункте 4 настоящей статьи, положениям Гражданского кодекса, применяются положения настоящего Кодекса.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Закона КР от 14 марта 2014 года N 49)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3. Действие гражданского законодательства во времени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Акты гражданского законодательства не имеют обратной силы и применяются к отношениям, возникшим после введения их в действие.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Действие закона распространяется на отношения, возникшие до введения его в действие, только в случаях, когда это прямо предусмотрено законом.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По отношениям, возникшим до введения в действие акта гражданского законодательства, он применяется к правам и обязанностям, возникшим после введения его в действие, за исключением отношений сторон по договору, заключенному до введения в действие акта гражданского законодательства.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Если после заключения договора принят закон, устанавливающий обязательные для сторон правила, иные, чем те, которые действовали при заключении договора, условия заключенного договора сохраняют силу, кроме случаев, когда в законе установлено, что его действие распространяется на отношения, возникшие из ранее заключенных договоров.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4. Обычаи делового оборота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1. </w:t>
      </w:r>
      <w:r w:rsidRPr="00046381">
        <w:rPr>
          <w:rStyle w:val="a3"/>
          <w:color w:val="333333"/>
          <w:sz w:val="28"/>
          <w:szCs w:val="28"/>
        </w:rPr>
        <w:t>Обычаем делового оборота</w:t>
      </w:r>
      <w:r w:rsidRPr="00046381">
        <w:rPr>
          <w:color w:val="333333"/>
          <w:sz w:val="28"/>
          <w:szCs w:val="28"/>
        </w:rPr>
        <w:t> признается сложившееся и широко применяемое в какой-либо области предпринимательской деятельности правило поведения, не предусмотренное законодательством, независимо от того, зафиксировано ли оно в каком-либо документе.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lastRenderedPageBreak/>
        <w:t>2. Обычаи делового оборота, противоречащие обязательным для участников соответствующего отношения положениям законодательства или договора, не применяются.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5. Применение гражданского законодательства по аналогии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В случаях, когда предусмотренные пунктами 1 и 2 статьи 1 настоящего Кодекса отношения прямо не урегулированы законодательством или соглашением сторон и отсутствует применимый к ним обычай делового оборота, к таким отношениям, поскольку это не противоречит их существу, применяется норма гражданского законодательства, регулирующая сходные отношения (аналогия закона).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(аналогия права) и требований добросовестности, разумности и справедливости.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3. Не допускается применение по аналогии норм, ограничивающих гражданские права и устанавливающих ответственность.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6. Гражданское законодательство и международные договоры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(Утратила силу в соответствии с Законом КР от 14 марта 2014 года N 49)</w:t>
      </w:r>
    </w:p>
    <w:p w:rsidR="00046381" w:rsidRPr="00046381" w:rsidRDefault="00046381" w:rsidP="00046381">
      <w:pPr>
        <w:pStyle w:val="tkzagolovok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Глава 2</w:t>
      </w:r>
      <w:r w:rsidRPr="00046381">
        <w:rPr>
          <w:color w:val="333333"/>
          <w:sz w:val="28"/>
          <w:szCs w:val="28"/>
        </w:rPr>
        <w:br/>
        <w:t>Возникновение гражданских прав и обязанностей, осуществление и защита гражданских прав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7. Основания возникновения гражданских прав и обязанностей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Гражданские права и обязанности возникают из оснований, предусмотренных законодательством, а также из действий граждан и юридических лиц, которые хотя и не предусмотрены им, но в силу общих начал и смысла гражданского законодательства порождают гражданские права и обязанности.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В соответствии с этим гражданские права и обязанности возникают: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1) из договоров и иных сделок, предусмотренных законом, а также из договоров и иных сделок, хотя и не предусмотренных законом, но не противоречащих ему;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2) из актов государственных органов и органов местного самоуправления, которые предусмотрены законом в качестве основания возникновения гражданских прав и обязанностей;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3) из судебного решения, установившего гражданские права и обязанности;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4) в результате создания и приобретения имущества по основаниям, не запрещенным законом;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lastRenderedPageBreak/>
        <w:t>5) вследствие создания произведений науки, литературы, искусства, изобретений и иных результатов интеллектуальной деятельности;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6) вследствие причинения вреда другому лицу;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7) вследствие неосновательного обогащения;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8) вследствие иных действий граждан и юридических лиц;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9) вследствие событий, с которыми законодательство связывает наступление гражданско-правовых последствий.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Права на имущество, подлежащие государственной регистрации, возникают с момента регистрации этого имущества или соответствующих прав на него, если иное не установлено законом.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Законом КР от 25 февраля 2013 года N 32 внесены изменения в статью 7, изложенную на государственном языке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8. Осуществление гражданских прав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Граждане и юридические лица по своему усмотрению осуществляют принадлежащие им гражданские права.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Отказ граждан и юридических лиц от осуществления принадлежащих им прав не влечет прекращения этих прав, за исключением случаев, предусмотренных законом.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9. Пределы осуществления гражданских прав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Не допускаются действия граждан и юридических лиц, осуществляемые исключительно с намерением причинить вред другому лицу, а также злоупотребление правом в иных формах.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Не допускается использование гражданских прав в целях ограничения конкуренции, а также злоупотребление своим доминирующим положением на рынке.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3. В случае несоблюдения требований, предусмотренных пунктами 1-2 настоящей статьи, суд может отказать лицу в защите принадлежащего ему права.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4. Лицо, злоупотребляющее правом, обязано восстановить положение лица, потерпевшего от злоупотребления, возместить ему причиненный ущерб.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5. В случаях, когда закон ставит защиту гражданских прав в зависимость от того, осуществлялись ли эти права добросовестно и разумно, добросовестность и разумность участников гражданских правоотношений предполагается.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10. Судебная защита гражданских прав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lastRenderedPageBreak/>
        <w:t>1. Защиту нарушенных или оспоренных гражданских прав осуществляет суд в соответствии с подведомственностью дел, установленной процессуальным законодательством или договором.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Законом или договором может быть предусмотрено урегулирование спора между сторонами до обращения в суд.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3. Защита гражданских прав в административном порядке осуществляется лишь в случаях, предусмотренных законом. Решение, принятое в административном порядке, может быть обжаловано в суд.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11. Способы защиты гражданских прав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Защита гражданских прав осуществляется путем: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1) признания права;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2) восстановления положения, существовавшего до нарушения права;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3) пресечения действий, нарушающих право или создающих угрозу его нарушения;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4) признания сделки недействительной и применения последствий ее недействительности;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5) признания </w:t>
      </w:r>
      <w:proofErr w:type="gramStart"/>
      <w:r w:rsidRPr="00046381">
        <w:rPr>
          <w:color w:val="333333"/>
          <w:sz w:val="28"/>
          <w:szCs w:val="28"/>
        </w:rPr>
        <w:t>недействительным</w:t>
      </w:r>
      <w:proofErr w:type="gramEnd"/>
      <w:r w:rsidRPr="00046381">
        <w:rPr>
          <w:color w:val="333333"/>
          <w:sz w:val="28"/>
          <w:szCs w:val="28"/>
        </w:rPr>
        <w:t xml:space="preserve"> акта государственного органа или органа местного самоуправления;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6) самозащиты гражданских прав;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7) присуждения к исполнению обязанности в натуре;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8) возмещения убытков;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9) взыскания неустойки;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10) компенсации морального вреда;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11) прекращения или изменения правоотношения;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12) неприменения судом акта государственного органа или органа местного самоуправления, не соответствующего законодательству;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13) иными способами, предусмотренными законом.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Статья 12. Признание </w:t>
      </w:r>
      <w:proofErr w:type="gramStart"/>
      <w:r w:rsidRPr="00046381">
        <w:rPr>
          <w:color w:val="333333"/>
          <w:sz w:val="28"/>
          <w:szCs w:val="28"/>
        </w:rPr>
        <w:t>недействительным</w:t>
      </w:r>
      <w:proofErr w:type="gramEnd"/>
      <w:r w:rsidRPr="00046381">
        <w:rPr>
          <w:color w:val="333333"/>
          <w:sz w:val="28"/>
          <w:szCs w:val="28"/>
        </w:rPr>
        <w:t xml:space="preserve"> акта, не соответствующего законодательству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Ненормативный акт государственного органа или органа местного самоуправления, или в случаях, предусмотренных законом, - нормативный акт, не соответствующий законодательству и нарушающий гражданские права и охраняемые законом интересы гражданина или юридического лица, может быть признан судом недействительным.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lastRenderedPageBreak/>
        <w:t>В случае признания судом такого акта недействительным, нарушенное право подлежит восстановлению, а также защите иными способами, предусмотренными статьей 11 настоящего Кодекса.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Закона КР от 28 марта 2009 года N 91)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13. Самозащита гражданских прав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Допускается защита гражданских прав непосредственными действиями лица, права которого нарушаются.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Способы самозащиты должны быть соразмерны нарушению и не должны выходить за пределы действий, необходимых для его предупреждения или пресечения.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14. Возмещение убытков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Лицо, право которого нарушено, может требовать полного возмещения причиненных ему убытков, если законом или соответствующим закону договором не предусмотрено иное.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Под </w:t>
      </w:r>
      <w:r w:rsidRPr="00046381">
        <w:rPr>
          <w:rStyle w:val="a3"/>
          <w:color w:val="333333"/>
          <w:sz w:val="28"/>
          <w:szCs w:val="28"/>
        </w:rPr>
        <w:t>убытками</w:t>
      </w:r>
      <w:r w:rsidRPr="00046381">
        <w:rPr>
          <w:color w:val="333333"/>
          <w:sz w:val="28"/>
          <w:szCs w:val="28"/>
        </w:rPr>
        <w:t> понимаются: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</w:t>
      </w:r>
      <w:r w:rsidRPr="00046381">
        <w:rPr>
          <w:rStyle w:val="a3"/>
          <w:color w:val="333333"/>
          <w:sz w:val="28"/>
          <w:szCs w:val="28"/>
        </w:rPr>
        <w:t>реальный ущерб</w:t>
      </w:r>
      <w:r w:rsidRPr="00046381">
        <w:rPr>
          <w:color w:val="333333"/>
          <w:sz w:val="28"/>
          <w:szCs w:val="28"/>
        </w:rPr>
        <w:t>), а также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неполученные доходы, которые это лицо получило бы при обычных условиях гражданского оборота, если бы его право не было нарушено (</w:t>
      </w:r>
      <w:r w:rsidRPr="00046381">
        <w:rPr>
          <w:rStyle w:val="a3"/>
          <w:color w:val="333333"/>
          <w:sz w:val="28"/>
          <w:szCs w:val="28"/>
        </w:rPr>
        <w:t>упущенная выгода</w:t>
      </w:r>
      <w:r w:rsidRPr="00046381">
        <w:rPr>
          <w:color w:val="333333"/>
          <w:sz w:val="28"/>
          <w:szCs w:val="28"/>
        </w:rPr>
        <w:t>).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Если лицо, нарушившее право, получило вследствие этого доходы, лицо, право которого нарушено, вправе требовать возмещения, наряду с другими убытками, упущенной выгоды в размере не меньшем, чем такие доходы.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15. Возмещение убытков, причиненных государственными органами и органами местного самоуправления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Убытки, причиненные гражданину или юридическому лицу в результате незаконных действий (бездействия) государственных органов, органов местного самоуправления или должностных лиц этих органов, в том числе издания не соответствующего законодательству акта государственного органа, подлежат возмещению государством, а также органами местного самоуправления в случаях, предусмотренных законом.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16. Компенсация морального вреда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Если гражданину причинен моральный вред (физические или нравственные страдания) действиями, нарушающими его личные неимущественные </w:t>
      </w:r>
      <w:proofErr w:type="gramStart"/>
      <w:r w:rsidRPr="00046381">
        <w:rPr>
          <w:color w:val="333333"/>
          <w:sz w:val="28"/>
          <w:szCs w:val="28"/>
        </w:rPr>
        <w:t>права</w:t>
      </w:r>
      <w:proofErr w:type="gramEnd"/>
      <w:r w:rsidRPr="00046381">
        <w:rPr>
          <w:color w:val="333333"/>
          <w:sz w:val="28"/>
          <w:szCs w:val="28"/>
        </w:rPr>
        <w:t xml:space="preserve"> либо посягающими на принадлежащие гражданину нематериальные блага либо личные неимущественные права, а также в других случаях, </w:t>
      </w:r>
      <w:r w:rsidRPr="00046381">
        <w:rPr>
          <w:color w:val="333333"/>
          <w:sz w:val="28"/>
          <w:szCs w:val="28"/>
        </w:rPr>
        <w:lastRenderedPageBreak/>
        <w:t>предусмотренных законом, суд может возложить на нарушителя обязанность денежной компенсации указанного вреда.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При определении размеров компенсации морального вреда суд принимает во внимание степень вины нарушителя и иные заслуживающие внимания обстоятельства.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В случаях, предусмотренных настоящим Кодексом и другими законами, моральный вред может быть компенсирован юридическому лицу.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Закона КР от 25 февраля 2013 года N 32)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46381">
        <w:rPr>
          <w:color w:val="333333"/>
          <w:sz w:val="28"/>
          <w:szCs w:val="28"/>
        </w:rPr>
        <w:t>См</w:t>
      </w:r>
      <w:proofErr w:type="gramEnd"/>
      <w:r w:rsidRPr="00046381">
        <w:rPr>
          <w:color w:val="333333"/>
          <w:sz w:val="28"/>
          <w:szCs w:val="28"/>
        </w:rPr>
        <w:t>.: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постановление Пленума Верховного суда КР от 5 декабря 2003 года N 20 "О некоторых вопросах судебной практики разрешения споров о защите чести, достоинства и деловой репутации";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постановление Пленума Верховного суда КР от 4 ноября 2004 года N 11 "О некоторых вопросах судебной практики применения законодательства о возмещении морального вреда";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Обзор судебной практики по делам о защите чести, достоинства и деловой репутации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17. Защита личных неимущественных прав и других нематериальных благ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Личные неимущественные права и другие нематериальные блага защищаются в случаях и порядке, предусмотренных настоящим Кодексом и другими законами, а также в тех случаях и тех пределах, в каких использование способов защиты гражданских прав (статья 11) вытекает из существа нарушенного права и характера последствий этого нарушения.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18. Защита чести, достоинства и деловой репутации гражданина или деловой репутации юридического лица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46381">
        <w:rPr>
          <w:color w:val="333333"/>
          <w:sz w:val="28"/>
          <w:szCs w:val="28"/>
        </w:rPr>
        <w:t>См</w:t>
      </w:r>
      <w:proofErr w:type="gramEnd"/>
      <w:r w:rsidRPr="00046381">
        <w:rPr>
          <w:color w:val="333333"/>
          <w:sz w:val="28"/>
          <w:szCs w:val="28"/>
        </w:rPr>
        <w:t>.: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постановление Пленума Верховного суда КР от 5 декабря 2003 года N 20 "О некоторых вопросах судебной практики разрешения споров о защите чести, достоинства и деловой репутации"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Гражданин вправе требовать по суду опровержения сведений, порочащих его честь, достоинство или деловую репутацию, а юридическое лицо - сведений, порочащих его деловую репутацию.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По требованию заинтересованных лиц допускается защита чести, достоинства и деловой репутации гражданина и после его смерти.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2. Если сведения, порочащие честь, достоинство или деловую репутацию гражданина, а также сведения, порочащие деловую репутацию юридического </w:t>
      </w:r>
      <w:r w:rsidRPr="00046381">
        <w:rPr>
          <w:color w:val="333333"/>
          <w:sz w:val="28"/>
          <w:szCs w:val="28"/>
        </w:rPr>
        <w:lastRenderedPageBreak/>
        <w:t>лица, распространены в средствах массовой информации, они должны быть опровергнуты в тех же средствах массовой информации.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46381">
        <w:rPr>
          <w:color w:val="333333"/>
          <w:sz w:val="28"/>
          <w:szCs w:val="28"/>
        </w:rPr>
        <w:t>См</w:t>
      </w:r>
      <w:proofErr w:type="gramEnd"/>
      <w:r w:rsidRPr="00046381">
        <w:rPr>
          <w:color w:val="333333"/>
          <w:sz w:val="28"/>
          <w:szCs w:val="28"/>
        </w:rPr>
        <w:t>.: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Закон КР "О средствах массовой информации" от 2 июля 1992 года N 938-XII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Если указанные сведения содержатся в документе, исходящем от организации, такой документ подлежит замене или отзыву.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Порядок опровержения в иных случаях устанавливается судом.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3. Гражданин или юридическое лицо, в отношении которого средствами массовой информации опубликованы сведения, ущемляющие его права или охраняемые законом интересы, имеет право на публикацию своего ответа в тех же средствах массовой информации.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4. Если решение суда не выполнено, суд вправе наложить на нарушителя штраф, взыскиваемый в размере и порядке, </w:t>
      </w:r>
      <w:proofErr w:type="gramStart"/>
      <w:r w:rsidRPr="00046381">
        <w:rPr>
          <w:color w:val="333333"/>
          <w:sz w:val="28"/>
          <w:szCs w:val="28"/>
        </w:rPr>
        <w:t>предусмотренных</w:t>
      </w:r>
      <w:proofErr w:type="gramEnd"/>
      <w:r w:rsidRPr="00046381">
        <w:rPr>
          <w:color w:val="333333"/>
          <w:sz w:val="28"/>
          <w:szCs w:val="28"/>
        </w:rPr>
        <w:t xml:space="preserve"> процессуальным законодательством, в доход государства. Уплата штрафа не освобождает нарушителя от обязанности выполнить предусмотренное решением суда действие.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5. Гражданин, в отношении которого распространены сведения, порочащие его честь, достоинство или деловую репутацию, а также юридическое лицо, в отношении которого распространены сведения, порочащие его деловую репутацию, вправе наряду с опровержением таких сведений требовать возмещения убытков и морального вреда, причиненных их распространением.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6. </w:t>
      </w:r>
      <w:proofErr w:type="gramStart"/>
      <w:r w:rsidRPr="00046381">
        <w:rPr>
          <w:color w:val="333333"/>
          <w:sz w:val="28"/>
          <w:szCs w:val="28"/>
        </w:rPr>
        <w:t>Если установить лицо, распространившее сведения, порочащие честь, достоинство или деловую репутацию гражданина, а также сведения, порочащие деловую репутацию юридического лица, невозможно, лицо, в отношении которого такие сведения распространены, вправе обратиться в суд с заявлением о признании распространенных сведений не соответствующими действительности.</w:t>
      </w:r>
      <w:proofErr w:type="gramEnd"/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Закона КР от 2 июня 1999 года N 43)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19. Право на собственное изображение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Никто не вправе публиковать и распространять опубликованное изображение какого-либо лица (картина, фотография, кинофильм и т.п.) без согласия этого лица. Такого согласия не требуется в случаях, когда опубликование и распространение изображения связано с требованиями суда, органов дознания и следствия, когда фотографирование или получение изображения иным способом произведено в публичной обстановке, а также в других случаях, предусмотренных законом.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Согласие лица на опубликование и распространение его изображения предполагается, если изображаемое лицо позировало за плату.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lastRenderedPageBreak/>
        <w:t>Статья 20. Право на охрану тайны личной жизни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1. </w:t>
      </w:r>
      <w:proofErr w:type="gramStart"/>
      <w:r w:rsidRPr="00046381">
        <w:rPr>
          <w:color w:val="333333"/>
          <w:sz w:val="28"/>
          <w:szCs w:val="28"/>
        </w:rPr>
        <w:t>Гражданин имеет право на охрану тайны личной жизни: тайны переписки, почтовых, телеграфных, электронных и иных сообщений, телефонных и иных переговоров, дневников, заметок, записок, интимной жизни, рождения, усыновления, врачебной или адвокатской тайны, тайны вкладов и т.п.</w:t>
      </w:r>
      <w:proofErr w:type="gramEnd"/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Раскрытие тайны личной жизни возможно лишь в случаях, установленных законом.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Опубликование дневников, записок, заметок и т.п. допускается лишь с согласия их автора, а писем - с согласия их автора и адресата. В случае смерти кого-либо из них указанные документы могут публиковаться с согласия пережившего супруга, детей умершего и других наследников, в последующем - с согласия других нисходящих потомков.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Закона КР от 14 марта 2014 года N 49)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21. Право на неприкосновенность жилища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Гражданин имеет право на неприкосновенность жилища, то есть вправе использовать свое жилище (квартиру, дом и т.д.) по своему усмотрению в соответствии с его назначением и пресекать любые попытки вторжения в жилище помимо его воли, кроме случаев, предусмотренных законом.</w:t>
      </w:r>
    </w:p>
    <w:p w:rsidR="00046381" w:rsidRPr="00046381" w:rsidRDefault="00046381" w:rsidP="00046381">
      <w:pPr>
        <w:pStyle w:val="tkzagolovok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Глава 3</w:t>
      </w:r>
      <w:r w:rsidRPr="00046381">
        <w:rPr>
          <w:color w:val="333333"/>
          <w:sz w:val="28"/>
          <w:szCs w:val="28"/>
        </w:rPr>
        <w:br/>
        <w:t>Объекты гражданских прав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22. Виды объектов гражданских прав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К </w:t>
      </w:r>
      <w:r w:rsidRPr="00046381">
        <w:rPr>
          <w:rStyle w:val="a3"/>
          <w:color w:val="333333"/>
          <w:sz w:val="28"/>
          <w:szCs w:val="28"/>
        </w:rPr>
        <w:t>объектам гражданских прав</w:t>
      </w:r>
      <w:r w:rsidRPr="00046381">
        <w:rPr>
          <w:color w:val="333333"/>
          <w:sz w:val="28"/>
          <w:szCs w:val="28"/>
        </w:rPr>
        <w:t> относятся вещи, включая деньги и ценные бумаги, иное имущество, в том числе имущественные права; работы и услуги; охраняемые информация, результаты интеллектуальной деятельности и приравненные к ним средства индивидуализации (интеллектуальная собственность), а также другие материальные и нематериальные блага.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Закона КР от 25 февраля 2013 года N 32)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23. Объекты гражданских прав в гражданском обороте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Объекты гражданских прав могут свободно отчуждаться или переходить от одного лица к другому в порядке универсального правопреемства (наследования, реорганизации юридического лица) либо иным способом, если в соответствии с законодательством они не изъяты из гражданского оборота или не ограничены в гражданском обороте.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Виды объектов гражданских прав, нахождение которых в обороте не допускается (объекты, изъятые из оборота), должны быть прямо указаны в законе.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Виды объектов гражданских прав, которые могут принадлежать лишь определенным участникам оборота, либо нахождение которых в обороте </w:t>
      </w:r>
      <w:r w:rsidRPr="00046381">
        <w:rPr>
          <w:color w:val="333333"/>
          <w:sz w:val="28"/>
          <w:szCs w:val="28"/>
        </w:rPr>
        <w:lastRenderedPageBreak/>
        <w:t xml:space="preserve">допускается по специальному разрешению (объекты, ограниченно </w:t>
      </w:r>
      <w:proofErr w:type="spellStart"/>
      <w:r w:rsidRPr="00046381">
        <w:rPr>
          <w:color w:val="333333"/>
          <w:sz w:val="28"/>
          <w:szCs w:val="28"/>
        </w:rPr>
        <w:t>оборотоспособные</w:t>
      </w:r>
      <w:proofErr w:type="spellEnd"/>
      <w:r w:rsidRPr="00046381">
        <w:rPr>
          <w:color w:val="333333"/>
          <w:sz w:val="28"/>
          <w:szCs w:val="28"/>
        </w:rPr>
        <w:t>), определяются в порядке, установленном законом.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3. Личные неимущественные блага и права неотчуждаемы и непередаваемы, за исключением случаев, установленных законами.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4. Земельные участки могут отчуждаться или переходить от одного лица к другому в той мере, в какой их оборот допускается земельным законодательством </w:t>
      </w:r>
      <w:proofErr w:type="spellStart"/>
      <w:r w:rsidRPr="00046381">
        <w:rPr>
          <w:color w:val="333333"/>
          <w:sz w:val="28"/>
          <w:szCs w:val="28"/>
        </w:rPr>
        <w:t>Кыргызской</w:t>
      </w:r>
      <w:proofErr w:type="spellEnd"/>
      <w:r w:rsidRPr="00046381">
        <w:rPr>
          <w:color w:val="333333"/>
          <w:sz w:val="28"/>
          <w:szCs w:val="28"/>
        </w:rPr>
        <w:t xml:space="preserve"> Республики.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Законов КР от 21 июля 1999 года N 83, 14 марта 2014 года N 49)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24. Недвижимые и движимые вещи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К </w:t>
      </w:r>
      <w:r w:rsidRPr="00046381">
        <w:rPr>
          <w:rStyle w:val="a3"/>
          <w:color w:val="333333"/>
          <w:sz w:val="28"/>
          <w:szCs w:val="28"/>
        </w:rPr>
        <w:t>недвижимым вещам (недвижимое имущество, недвижимость)</w:t>
      </w:r>
      <w:r w:rsidRPr="00046381">
        <w:rPr>
          <w:color w:val="333333"/>
          <w:sz w:val="28"/>
          <w:szCs w:val="28"/>
        </w:rPr>
        <w:t> относятся земельные участки, участки недр, обособленные водные объекты и все что прочно связано с землей, то есть объекты, перемещение которых без несоразмерного их назначению ущерба невозможно, в том числе, леса, многолетние насаждения, здания, сооружения и др.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Законодательством </w:t>
      </w:r>
      <w:proofErr w:type="spellStart"/>
      <w:r w:rsidRPr="00046381">
        <w:rPr>
          <w:color w:val="333333"/>
          <w:sz w:val="28"/>
          <w:szCs w:val="28"/>
        </w:rPr>
        <w:t>Кыргызской</w:t>
      </w:r>
      <w:proofErr w:type="spellEnd"/>
      <w:r w:rsidRPr="00046381">
        <w:rPr>
          <w:color w:val="333333"/>
          <w:sz w:val="28"/>
          <w:szCs w:val="28"/>
        </w:rPr>
        <w:t xml:space="preserve"> Республики к недвижимым вещам может быть отнесено и иное имущество.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Право собственности и другие вещные права на недвижимые вещи, ограничения этих прав, их возникновение, переход и прекращение подлежат государственной регистрации в едином государственном реестре.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3. Вещи, не относящиеся к недвижимости, включая деньги и ценные бумаги, признаются </w:t>
      </w:r>
      <w:r w:rsidRPr="00046381">
        <w:rPr>
          <w:rStyle w:val="a3"/>
          <w:color w:val="333333"/>
          <w:sz w:val="28"/>
          <w:szCs w:val="28"/>
        </w:rPr>
        <w:t>движимым имуществом</w:t>
      </w:r>
      <w:r w:rsidRPr="00046381">
        <w:rPr>
          <w:color w:val="333333"/>
          <w:sz w:val="28"/>
          <w:szCs w:val="28"/>
        </w:rPr>
        <w:t>. Регистрации прав на движимые вещи не требуется, если иное не установлено настоящим Кодексом или законом.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4. Движимые вещи, использование которых в соответствии с их назначением состоит в их потреблении или отчуждении, признаются </w:t>
      </w:r>
      <w:r w:rsidRPr="00046381">
        <w:rPr>
          <w:rStyle w:val="a3"/>
          <w:color w:val="333333"/>
          <w:sz w:val="28"/>
          <w:szCs w:val="28"/>
        </w:rPr>
        <w:t>потребляемыми вещами</w:t>
      </w:r>
      <w:r w:rsidRPr="00046381">
        <w:rPr>
          <w:color w:val="333333"/>
          <w:sz w:val="28"/>
          <w:szCs w:val="28"/>
        </w:rPr>
        <w:t>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Потребляемыми признаются также движимые вещи, входящие в состав товарного склада или иной совокупности вещей, использование которых в соответствии с их назначением состоит в отчуждении отдельных вещей.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Закона КР от 17 декабря 2008 года N 266)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25. Государственная регистрация недвижимости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Право собственности и другие вещные права на недвижимые вещи, ограничения этих прав, их возникновение, изменение и прекращение подлежат государственной регистрации в едином государственном реестре.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Регистрации подлежат: право собственности, право хозяйственного ведения, право оперативного управления, права, вытекающие из договоров ипотеки, о сервитуте и залоге, а также иные права в случаях, предусмотренных настоящим Кодексом и иными законами.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lastRenderedPageBreak/>
        <w:t>2. В случаях, предусмотренных законом, наряду с государственной регистрацией могут осуществляться специальная регистрация или учет отдельных видов недвижимого имущества.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3. Орган, осуществляющий государственную регистрацию прав на недвижимость и сделок с ней,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документе, представленном для регистрации.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4. Орган, осуществляющий государственную регистрацию прав на недвижимость и сделок с ней, обязан предоставлять информацию о произведенной регистрации и зарегистрированных правах, за исключением информации, составляющей государственную или коммерческую тайну, любому лицу.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Информация предоставляется в любом органе, осуществляющем регистрацию права на недвижимое имущество, независимо от места совершения регистрации.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5. Отказ в государственной регистрации права на недвижимость или сделок с ней либо уклонение соответствующего органа от регистрации могут быть обжалованы в вышестоящий орган или суд.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6. Порядок государственной регистрации и основания отказа в регистрации устанавливаются в соответствии с настоящим Кодексом, законом о регистрации прав на недвижимое имущество и сделок с ним.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Законов КР от 21 июля 1999 года N 83, 17 февраля 2003 года N 39, 14 марта 2014 года N 49)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46381">
        <w:rPr>
          <w:color w:val="333333"/>
          <w:sz w:val="28"/>
          <w:szCs w:val="28"/>
        </w:rPr>
        <w:t>См</w:t>
      </w:r>
      <w:proofErr w:type="gramEnd"/>
      <w:r w:rsidRPr="00046381">
        <w:rPr>
          <w:color w:val="333333"/>
          <w:sz w:val="28"/>
          <w:szCs w:val="28"/>
        </w:rPr>
        <w:t>.: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Закон КР "О государственной регистрации прав на недвижимое имущество и сделок с ним" от 22 декабря 1998 года N 153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26. Главная вещь и принадлежность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Вещь, предназначенная для обслуживания другой (главной) вещи и связанная с ней общим хозяйственным назначением (принадлежность), следует судьбе главной вещи, если договором не предусмотрено иное.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27. Неделимые вещи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Неделимой признается вещь, в результате разделения которой ее части утрачивают свойства и назначение первоначальной вещи.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28. Сложные вещи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Если разнородные вещи образуют единое целое, позволяющее использовать его по назначению, определяемому существом соединения, они рассматриваются как одна вещь (сложная вещь).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lastRenderedPageBreak/>
        <w:t>2. Действие сделки, заключенной по поводу сложной вещи, распространяется на все ее составные части, если договором не установлено иное.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29. Плоды, продукция и доходы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Поступления, полученные в результате использования имущества (плоды, продукция, доходы), принадлежат лицу, использующему это имущество на законном основании, если иное не предусмотрено законодательством или договором об использовании этого имущества.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30. Животные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К животным применяются общие правила об имуществе, поскольку законодательством не установлено иное.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31. Индивидуально-определенные вещи и вещи, определяемые родовыми признаками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Индивидуально-определенной признается вещь, выделенная из других вещей по присущим только ей признакам. Индивидуально-определенные вещи являются незаменимыми.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Вещами, определяемыми родовыми признаками, признаются вещи, обладающие признаками, присущими всем вещам того же рода и определяющиеся числом, весом, мерой. Вещи, определяемые родовыми признаками, являются заменимыми.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32. Охраняемые результаты интеллектуальной деятельности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В случаях и в порядке, установленных настоящим Кодексом и иными законами, признается исключительное право гражданина или юридического лица на объективно выраженные результаты интеллектуальной деятельности и приравненные к ним средства индивидуализации юридического лица, продукции физического или юридического лица, выполняемых ими работ или услуг.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Использование результатов интеллектуальной деятельности и средств индивидуализации, которые являются объектом исключительных прав, может осуществляться третьими лицами только с согласия правообладателя.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Закона КР от 14 марта 2014 года N 49)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33. Предприятие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1. </w:t>
      </w:r>
      <w:r w:rsidRPr="00046381">
        <w:rPr>
          <w:rStyle w:val="a3"/>
          <w:color w:val="333333"/>
          <w:sz w:val="28"/>
          <w:szCs w:val="28"/>
        </w:rPr>
        <w:t>Предприятием</w:t>
      </w:r>
      <w:r w:rsidRPr="00046381">
        <w:rPr>
          <w:color w:val="333333"/>
          <w:sz w:val="28"/>
          <w:szCs w:val="28"/>
        </w:rPr>
        <w:t> как объектом гражданских прав признается имущественный комплекс, используемый для осуществления предпринимательской деятельности.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2. </w:t>
      </w:r>
      <w:proofErr w:type="gramStart"/>
      <w:r w:rsidRPr="00046381">
        <w:rPr>
          <w:color w:val="333333"/>
          <w:sz w:val="28"/>
          <w:szCs w:val="28"/>
        </w:rPr>
        <w:t xml:space="preserve">В состав предприятия как имущественного комплекса входят все виды имущества, используемые для его деятельности, включая земельные участки, здания, сооружения, оборудование, инвентарь, сырье, продукцию, права требования, долги, права на обозначения, индивидуализирующие его </w:t>
      </w:r>
      <w:r w:rsidRPr="00046381">
        <w:rPr>
          <w:color w:val="333333"/>
          <w:sz w:val="28"/>
          <w:szCs w:val="28"/>
        </w:rPr>
        <w:lastRenderedPageBreak/>
        <w:t>деятельность (фирменное наименование, товарные знаки), и другие исключительные права, если иное не предусмотрено законодательством или договором.</w:t>
      </w:r>
      <w:proofErr w:type="gramEnd"/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3. Предприятие в целом или его часть могут быть объектом купли-продажи, залога, аренды и других сделок, связанных с установлением, изменением и прекращением вещных прав.</w:t>
      </w:r>
    </w:p>
    <w:p w:rsidR="00046381" w:rsidRPr="00046381" w:rsidRDefault="00046381" w:rsidP="00046381">
      <w:pPr>
        <w:pStyle w:val="tkredakcija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(В редакции Закона от 17 февраля 2003 года N 39)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34. Служебная и коммерческая тайна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Гражданским законодательством защищается информация, составляющая служебную или коммерческую тайну, в случае, когда информация имеет действительную или потенциальную коммерческую ценность в силу неизвестности ее третьим лицам, к ней </w:t>
      </w:r>
      <w:proofErr w:type="gramStart"/>
      <w:r w:rsidRPr="00046381">
        <w:rPr>
          <w:color w:val="333333"/>
          <w:sz w:val="28"/>
          <w:szCs w:val="28"/>
        </w:rPr>
        <w:t>нет свободного доступа на законном основании и обладатель информации принимает</w:t>
      </w:r>
      <w:proofErr w:type="gramEnd"/>
      <w:r w:rsidRPr="00046381">
        <w:rPr>
          <w:color w:val="333333"/>
          <w:sz w:val="28"/>
          <w:szCs w:val="28"/>
        </w:rPr>
        <w:t xml:space="preserve"> меры к охране ее конфиденциальности.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Лица, незаконными методами получившие такую информацию, а также служащие - вопреки трудовому договору или контрагенты - вопреки гражданско-правовому договору, разгласившие служебную или коммерческую тайну, обязаны возместить причиненный ущерб.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46381">
        <w:rPr>
          <w:color w:val="333333"/>
          <w:sz w:val="28"/>
          <w:szCs w:val="28"/>
        </w:rPr>
        <w:t>См</w:t>
      </w:r>
      <w:proofErr w:type="gramEnd"/>
      <w:r w:rsidRPr="00046381">
        <w:rPr>
          <w:color w:val="333333"/>
          <w:sz w:val="28"/>
          <w:szCs w:val="28"/>
        </w:rPr>
        <w:t>.: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Закон КР "О коммерческой тайне" от 30 марта 1998 года N 27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35. Деньги (валюта)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1. Денежной единицей в </w:t>
      </w:r>
      <w:proofErr w:type="spellStart"/>
      <w:r w:rsidRPr="00046381">
        <w:rPr>
          <w:color w:val="333333"/>
          <w:sz w:val="28"/>
          <w:szCs w:val="28"/>
        </w:rPr>
        <w:t>Кыргызской</w:t>
      </w:r>
      <w:proofErr w:type="spellEnd"/>
      <w:r w:rsidRPr="00046381">
        <w:rPr>
          <w:color w:val="333333"/>
          <w:sz w:val="28"/>
          <w:szCs w:val="28"/>
        </w:rPr>
        <w:t xml:space="preserve"> Республике является сом.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2. Сом является законным платежным средством, обязательным к приему по нарицательной стоимости на всей территории </w:t>
      </w:r>
      <w:proofErr w:type="spellStart"/>
      <w:r w:rsidRPr="00046381">
        <w:rPr>
          <w:color w:val="333333"/>
          <w:sz w:val="28"/>
          <w:szCs w:val="28"/>
        </w:rPr>
        <w:t>Кыргызской</w:t>
      </w:r>
      <w:proofErr w:type="spellEnd"/>
      <w:r w:rsidRPr="00046381">
        <w:rPr>
          <w:color w:val="333333"/>
          <w:sz w:val="28"/>
          <w:szCs w:val="28"/>
        </w:rPr>
        <w:t xml:space="preserve"> Республики.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Платежи на территории </w:t>
      </w:r>
      <w:proofErr w:type="spellStart"/>
      <w:r w:rsidRPr="00046381">
        <w:rPr>
          <w:color w:val="333333"/>
          <w:sz w:val="28"/>
          <w:szCs w:val="28"/>
        </w:rPr>
        <w:t>Кыргызской</w:t>
      </w:r>
      <w:proofErr w:type="spellEnd"/>
      <w:r w:rsidRPr="00046381">
        <w:rPr>
          <w:color w:val="333333"/>
          <w:sz w:val="28"/>
          <w:szCs w:val="28"/>
        </w:rPr>
        <w:t xml:space="preserve"> Республики осуществляются в виде наличных и безналичных расчетов.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3. Случаи, порядок и условия расчетов в иностранной валюте на территории </w:t>
      </w:r>
      <w:proofErr w:type="spellStart"/>
      <w:r w:rsidRPr="00046381">
        <w:rPr>
          <w:color w:val="333333"/>
          <w:sz w:val="28"/>
          <w:szCs w:val="28"/>
        </w:rPr>
        <w:t>Кыргызской</w:t>
      </w:r>
      <w:proofErr w:type="spellEnd"/>
      <w:r w:rsidRPr="00046381">
        <w:rPr>
          <w:color w:val="333333"/>
          <w:sz w:val="28"/>
          <w:szCs w:val="28"/>
        </w:rPr>
        <w:t xml:space="preserve"> Республики определяются законом.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46381">
        <w:rPr>
          <w:color w:val="333333"/>
          <w:sz w:val="28"/>
          <w:szCs w:val="28"/>
        </w:rPr>
        <w:t>См</w:t>
      </w:r>
      <w:proofErr w:type="gramEnd"/>
      <w:r w:rsidRPr="00046381">
        <w:rPr>
          <w:color w:val="333333"/>
          <w:sz w:val="28"/>
          <w:szCs w:val="28"/>
        </w:rPr>
        <w:t>.: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Закон КР от 5 июля 1995 года N 6-I "Об операциях в иностранной валюте"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36. Валютные ценности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Виды имущества, признаваемого валютными ценностями, и порядок совершения сделок с ними на территории </w:t>
      </w:r>
      <w:proofErr w:type="spellStart"/>
      <w:r w:rsidRPr="00046381">
        <w:rPr>
          <w:color w:val="333333"/>
          <w:sz w:val="28"/>
          <w:szCs w:val="28"/>
        </w:rPr>
        <w:t>Кыргызской</w:t>
      </w:r>
      <w:proofErr w:type="spellEnd"/>
      <w:r w:rsidRPr="00046381">
        <w:rPr>
          <w:color w:val="333333"/>
          <w:sz w:val="28"/>
          <w:szCs w:val="28"/>
        </w:rPr>
        <w:t xml:space="preserve"> Республики определяются законом о валютном регулировании.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Права собственности на валютные ценности защищаются в </w:t>
      </w:r>
      <w:proofErr w:type="spellStart"/>
      <w:r w:rsidRPr="00046381">
        <w:rPr>
          <w:color w:val="333333"/>
          <w:sz w:val="28"/>
          <w:szCs w:val="28"/>
        </w:rPr>
        <w:t>Кыргызской</w:t>
      </w:r>
      <w:proofErr w:type="spellEnd"/>
      <w:r w:rsidRPr="00046381">
        <w:rPr>
          <w:color w:val="333333"/>
          <w:sz w:val="28"/>
          <w:szCs w:val="28"/>
        </w:rPr>
        <w:t xml:space="preserve"> Республике на общих основаниях.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lastRenderedPageBreak/>
        <w:t>Статья 37. Ценная бумага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1. </w:t>
      </w:r>
      <w:r w:rsidRPr="00046381">
        <w:rPr>
          <w:rStyle w:val="a3"/>
          <w:color w:val="333333"/>
          <w:sz w:val="28"/>
          <w:szCs w:val="28"/>
        </w:rPr>
        <w:t>Ценной бумагой</w:t>
      </w:r>
      <w:r w:rsidRPr="00046381">
        <w:rPr>
          <w:color w:val="333333"/>
          <w:sz w:val="28"/>
          <w:szCs w:val="28"/>
        </w:rPr>
        <w:t> является документ или иной установленный законом способ фиксации прав, удостоверяющий с соблюдением установленной формы и обязательных реквизитов имущественные права.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 передачей ценной бумаги переходят все удостоверяемые ею права в совокупности.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2. Виды прав, которые удостоверяются ценными бумагами, обязательные реквизиты ценных бумаг, требования к форме ценной бумаги и другие необходимые требования определяются законом </w:t>
      </w:r>
      <w:proofErr w:type="spellStart"/>
      <w:r w:rsidRPr="00046381">
        <w:rPr>
          <w:color w:val="333333"/>
          <w:sz w:val="28"/>
          <w:szCs w:val="28"/>
        </w:rPr>
        <w:t>Кыргызской</w:t>
      </w:r>
      <w:proofErr w:type="spellEnd"/>
      <w:r w:rsidRPr="00046381">
        <w:rPr>
          <w:color w:val="333333"/>
          <w:sz w:val="28"/>
          <w:szCs w:val="28"/>
        </w:rPr>
        <w:t xml:space="preserve"> Республики или в установленном им порядке.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Отсутствие обязательных реквизитов ценной бумаги или несоответствие ценной бумаги установленной для нее форме влечет ее ничтожность.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3. В случаях, предусмотренных законом, для осуществления и передачи прав, удостоверенных ценной бумагой, достаточно доказательств их закрепления в специальном реестре (обычном или компьютеризованном) эмитента - лица, осуществляющего выпуск ценной бумаги от своего имени и несущего ответственность по выраженному в ней обязательству.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46381">
        <w:rPr>
          <w:color w:val="333333"/>
          <w:sz w:val="28"/>
          <w:szCs w:val="28"/>
        </w:rPr>
        <w:t>См</w:t>
      </w:r>
      <w:proofErr w:type="gramEnd"/>
      <w:r w:rsidRPr="00046381">
        <w:rPr>
          <w:color w:val="333333"/>
          <w:sz w:val="28"/>
          <w:szCs w:val="28"/>
        </w:rPr>
        <w:t>.: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Закон КР от 21 июля 1998 года N 95 "О рынке ценных бумаг"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38. Виды ценных бумаг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К ценным бумагам относятся: облигация, вексель, чек, банковский сертификат, банковская сберегательная книжка на предъявителя, коносамент, акция и другие документы, которые законом или в установленном им порядке отнесены к числу ценных бумаг.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39. Бездокументарные ценные бумаги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В случаях, определенных законом или в установленном им порядке лицо, получившее специальную лицензию, может производить фиксацию прав, закрепляемых именной или ордерной ценной бумагой, в том числе в бездокументарной форме (с помощью средств электронно-вычислительной техники и т.п.). К такой форме фиксации прав применяются правила, установленные для ценных бумаг, если иное не вытекает из особенностей фиксации.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Лицо, осуществившее фиксацию права в бездокументарной форме, обязано по требованию обладателя права выдать ему документ, свидетельствующий о закрепленном праве.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Права, удостоверяемые путем указанной фиксации, порядок официальной фиксации прав и правообладателей, порядок документального подтверждения записей и порядок совершения операций с </w:t>
      </w:r>
      <w:r w:rsidRPr="00046381">
        <w:rPr>
          <w:color w:val="333333"/>
          <w:sz w:val="28"/>
          <w:szCs w:val="28"/>
        </w:rPr>
        <w:lastRenderedPageBreak/>
        <w:t>бездокументарными ценными бумагами определяются законом или в установленном им порядке.</w:t>
      </w:r>
    </w:p>
    <w:p w:rsidR="00046381" w:rsidRPr="00046381" w:rsidRDefault="00046381" w:rsidP="00046381">
      <w:pPr>
        <w:pStyle w:val="tkkomentarij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О требованиях, предъявляемых к бездокументарным ценным бумагам, </w:t>
      </w:r>
      <w:proofErr w:type="gramStart"/>
      <w:r w:rsidRPr="00046381">
        <w:rPr>
          <w:color w:val="333333"/>
          <w:sz w:val="28"/>
          <w:szCs w:val="28"/>
        </w:rPr>
        <w:t>см</w:t>
      </w:r>
      <w:proofErr w:type="gramEnd"/>
      <w:r w:rsidRPr="00046381">
        <w:rPr>
          <w:color w:val="333333"/>
          <w:sz w:val="28"/>
          <w:szCs w:val="28"/>
        </w:rPr>
        <w:t>. Закон КР "О рынке ценных бумаг" от 21 июля 1998 года N 95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2. Операции с бездокументарными ценными бумагами могут совершаться только при обращении к лицу, которое официально совершает записи прав. Передача, предоставление и ограничение прав должны официально фиксироваться этим лицом, которое несет ответственность за сохранность официальных записей, обеспечение их конфиденциальности, представление правильных данных о таких записях, совершение официальных записей о проведенных операциях.</w:t>
      </w:r>
    </w:p>
    <w:p w:rsidR="00046381" w:rsidRPr="00046381" w:rsidRDefault="00046381" w:rsidP="00046381">
      <w:pPr>
        <w:pStyle w:val="tkzagolovok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Статья 40. Субъекты прав, удостоверенных ценной бумагой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1. Права, удостоверенные ценной бумагой, могут принадлежать: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1) предъявителю ценной бумаги (ценная бумага на предъявителя), либо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>2) названному в ценной бумаге лицу (именная ценная бумага), либо</w:t>
      </w:r>
    </w:p>
    <w:p w:rsidR="00046381" w:rsidRPr="00046381" w:rsidRDefault="00046381" w:rsidP="00046381">
      <w:pPr>
        <w:pStyle w:val="tkteks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6381">
        <w:rPr>
          <w:color w:val="333333"/>
          <w:sz w:val="28"/>
          <w:szCs w:val="28"/>
        </w:rPr>
        <w:t xml:space="preserve">3) названному в ценной бумаге лицу, которое может само осуществить эти права или назначить своим распоряжением (приказом) другое </w:t>
      </w:r>
      <w:proofErr w:type="spellStart"/>
      <w:r w:rsidRPr="00046381">
        <w:rPr>
          <w:color w:val="333333"/>
          <w:sz w:val="28"/>
          <w:szCs w:val="28"/>
        </w:rPr>
        <w:t>управомоченное</w:t>
      </w:r>
      <w:proofErr w:type="spellEnd"/>
      <w:r w:rsidRPr="00046381">
        <w:rPr>
          <w:color w:val="333333"/>
          <w:sz w:val="28"/>
          <w:szCs w:val="28"/>
        </w:rPr>
        <w:t xml:space="preserve"> лицо (ордерная ценная бумага).</w:t>
      </w:r>
    </w:p>
    <w:p w:rsidR="00881D51" w:rsidRPr="00046381" w:rsidRDefault="00881D51">
      <w:pPr>
        <w:rPr>
          <w:rFonts w:ascii="Times New Roman" w:hAnsi="Times New Roman" w:cs="Times New Roman"/>
          <w:sz w:val="28"/>
          <w:szCs w:val="28"/>
        </w:rPr>
      </w:pPr>
    </w:p>
    <w:sectPr w:rsidR="00881D51" w:rsidRPr="00046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6381"/>
    <w:rsid w:val="00046381"/>
    <w:rsid w:val="00881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forma">
    <w:name w:val="tkforma"/>
    <w:basedOn w:val="a"/>
    <w:rsid w:val="0004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rekvizit">
    <w:name w:val="tkrekvizit"/>
    <w:basedOn w:val="a"/>
    <w:rsid w:val="0004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redakcijaspisok">
    <w:name w:val="tkredakcijaspisok"/>
    <w:basedOn w:val="a"/>
    <w:rsid w:val="0004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komentarij">
    <w:name w:val="tkkomentarij"/>
    <w:basedOn w:val="a"/>
    <w:rsid w:val="0004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zagolovok1">
    <w:name w:val="tkzagolovok1"/>
    <w:basedOn w:val="a"/>
    <w:rsid w:val="0004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zagolovok2">
    <w:name w:val="tkzagolovok2"/>
    <w:basedOn w:val="a"/>
    <w:rsid w:val="0004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zagolovok3">
    <w:name w:val="tkzagolovok3"/>
    <w:basedOn w:val="a"/>
    <w:rsid w:val="0004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zagolovok5">
    <w:name w:val="tkzagolovok5"/>
    <w:basedOn w:val="a"/>
    <w:rsid w:val="0004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tekst">
    <w:name w:val="tktekst"/>
    <w:basedOn w:val="a"/>
    <w:rsid w:val="0004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46381"/>
    <w:rPr>
      <w:b/>
      <w:bCs/>
    </w:rPr>
  </w:style>
  <w:style w:type="paragraph" w:customStyle="1" w:styleId="tkredakcijatekst">
    <w:name w:val="tkredakcijatekst"/>
    <w:basedOn w:val="a"/>
    <w:rsid w:val="0004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2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4894</Words>
  <Characters>27899</Characters>
  <Application>Microsoft Office Word</Application>
  <DocSecurity>0</DocSecurity>
  <Lines>232</Lines>
  <Paragraphs>65</Paragraphs>
  <ScaleCrop>false</ScaleCrop>
  <Company>SPecialiST RePack</Company>
  <LinksUpToDate>false</LinksUpToDate>
  <CharactersWithSpaces>32728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2017-10-29T14:41:00Z</dcterms:created>
  <dcterms:modified xsi:type="dcterms:W3CDTF">2017-10-29T14:42:00Z</dcterms:modified>
</cp:coreProperties>
</file>