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87" w:rsidRPr="00AB3387" w:rsidRDefault="00AB3387" w:rsidP="00AB338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414142"/>
          <w:kern w:val="36"/>
          <w:sz w:val="38"/>
          <w:szCs w:val="38"/>
        </w:rPr>
      </w:pPr>
      <w:r w:rsidRPr="00AB3387">
        <w:rPr>
          <w:rFonts w:ascii="Times New Roman" w:eastAsia="Times New Roman" w:hAnsi="Times New Roman" w:cs="Times New Roman"/>
          <w:color w:val="414142"/>
          <w:kern w:val="36"/>
          <w:sz w:val="38"/>
          <w:szCs w:val="38"/>
        </w:rPr>
        <w:t>Особенности трудовой деятельности иностранных граждан</w:t>
      </w:r>
    </w:p>
    <w:p w:rsidR="00AB3387" w:rsidRPr="00AB3387" w:rsidRDefault="00AB3387" w:rsidP="00AB3387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Иностранные граждане, постоянно проживающие в </w:t>
      </w:r>
      <w:proofErr w:type="spellStart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Республике, могут работать в качестве рабочих и служащих на предприятиях, в учреждениях и организациях или заниматься иной трудовой деятельностью на основаниях и в порядке, установленных для граждан </w:t>
      </w:r>
      <w:proofErr w:type="spellStart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AB3387" w:rsidRPr="00AB3387" w:rsidRDefault="00AB3387" w:rsidP="00AB3387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Временно пребывающие иностранные граждане могут заниматься трудовой деятельностью, если это совместимо с целями и сроками их пребывания в </w:t>
      </w:r>
      <w:proofErr w:type="spellStart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Республике, или если на то получено соответствующее разрешение Министерства труда и миграции в порядке, определяемом Правительством </w:t>
      </w:r>
      <w:proofErr w:type="spellStart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AB3387" w:rsidRPr="00AB3387" w:rsidRDefault="00AB3387" w:rsidP="00AB3387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Для получения разрешения на привлечение иностранной рабочей силы работодатель представляет в Министерство труда и миграции КР заявление с необходимыми документами на выдачу разрешения на привлечение иностранной рабочей силы.</w:t>
      </w:r>
    </w:p>
    <w:p w:rsidR="00AB3387" w:rsidRPr="00AB3387" w:rsidRDefault="00AB3387" w:rsidP="00AB3387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Заявление на выдачу разрешения на привлечение иностранной рабочей силы рассматривает комиссия по выдаче разрешительных документов на привлечение и использование иностранной рабочей </w:t>
      </w:r>
      <w:proofErr w:type="gramStart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силы</w:t>
      </w:r>
      <w:proofErr w:type="gramEnd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трудоустройство граждан </w:t>
      </w:r>
      <w:proofErr w:type="spellStart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 за ее пределами в течение 30 дней со дня подачи заявления.</w:t>
      </w:r>
    </w:p>
    <w:p w:rsidR="00AB3387" w:rsidRPr="00AB3387" w:rsidRDefault="00AB3387" w:rsidP="00AB3387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Разрешение на работу для иностранного руководителя предприятия и иностранного специалиста выдается сроком на один год, с правом ежегодного продления. Общий срок действия разрешения на работу для иностранных квалифицированных работников составляет не более двух лет, а </w:t>
      </w:r>
      <w:proofErr w:type="gramStart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для</w:t>
      </w:r>
      <w:proofErr w:type="gramEnd"/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иностранных индивидуальных предпринимателей — не более трех лет.</w:t>
      </w:r>
    </w:p>
    <w:p w:rsidR="00AB3387" w:rsidRPr="00AB3387" w:rsidRDefault="00AB3387" w:rsidP="00AB3387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3387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AB3387" w:rsidRPr="00AB3387" w:rsidRDefault="00AB3387" w:rsidP="00AB3387">
      <w:pPr>
        <w:spacing w:after="0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3387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Регулирование: Закон КР N 1296-XII «О правовом положении иностранных граждан в </w:t>
      </w:r>
      <w:proofErr w:type="spellStart"/>
      <w:r w:rsidRPr="00AB3387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>Кыргызской</w:t>
      </w:r>
      <w:proofErr w:type="spellEnd"/>
      <w:r w:rsidRPr="00AB3387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Республике» от 14 декабря 1993 года, Положение N 639 о порядке осуществления трудовой деятельности иностранными гражданами и лицами без гражданства на территории </w:t>
      </w:r>
      <w:proofErr w:type="spellStart"/>
      <w:r w:rsidRPr="00AB3387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>Кыргызской</w:t>
      </w:r>
      <w:proofErr w:type="spellEnd"/>
      <w:r w:rsidRPr="00AB3387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Республики от 8 сентября 2006 года. </w:t>
      </w:r>
    </w:p>
    <w:p w:rsidR="009F71A1" w:rsidRDefault="009F71A1"/>
    <w:sectPr w:rsidR="009F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387"/>
    <w:rsid w:val="009F71A1"/>
    <w:rsid w:val="00AB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3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2017-11-16T17:14:00Z</dcterms:created>
  <dcterms:modified xsi:type="dcterms:W3CDTF">2017-11-16T17:14:00Z</dcterms:modified>
</cp:coreProperties>
</file>